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subject to appropriate confidentiality undertakings with the Processor or any Subprocessor;</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Subprocessor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notify the Controller in writing of the intended Subprocessor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enter into a written agreement with the Subprocessor which gives effect to the terms set out in this Schedule 20 such that they apply to the Subprocessor;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provide the Controller with such information regarding the Subprocessor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remain fully liable for all acts or omissions of any of its Subprocessors.</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4232E94E" w14:textId="77777777" w:rsidR="008B2902" w:rsidRPr="00980D83"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contact details of the Buyer’s Data Protection Officer are:</w:t>
      </w:r>
    </w:p>
    <w:p w14:paraId="5901BBF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CCC Data Protection Officer</w:t>
      </w:r>
    </w:p>
    <w:p w14:paraId="3295112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1 Victoria Street</w:t>
      </w:r>
    </w:p>
    <w:p w14:paraId="1BBEF861"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London </w:t>
      </w:r>
    </w:p>
    <w:p w14:paraId="084B6F78"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SW1H 0ET</w:t>
      </w:r>
    </w:p>
    <w:p w14:paraId="50FFF3FB" w14:textId="77777777" w:rsidR="008549C6" w:rsidRDefault="008549C6" w:rsidP="008549C6">
      <w:pPr>
        <w:keepNext/>
        <w:spacing w:after="0"/>
        <w:ind w:left="720"/>
        <w:jc w:val="both"/>
        <w:rPr>
          <w:rFonts w:ascii="Arial" w:eastAsia="Arial" w:hAnsi="Arial" w:cs="Arial"/>
          <w:sz w:val="24"/>
          <w:szCs w:val="24"/>
        </w:rPr>
      </w:pPr>
      <w:r>
        <w:rPr>
          <w:rFonts w:ascii="Arial" w:eastAsia="Arial" w:hAnsi="Arial" w:cs="Arial"/>
          <w:sz w:val="24"/>
          <w:szCs w:val="24"/>
        </w:rPr>
        <w:t xml:space="preserve">Email: </w:t>
      </w:r>
      <w:hyperlink r:id="rId12" w:history="1">
        <w:r>
          <w:rPr>
            <w:rStyle w:val="Hyperlink"/>
            <w:rFonts w:ascii="Arial" w:eastAsia="Arial" w:hAnsi="Arial" w:cs="Arial"/>
            <w:sz w:val="24"/>
            <w:szCs w:val="24"/>
          </w:rPr>
          <w:t>Finance@theccc.org.uk</w:t>
        </w:r>
      </w:hyperlink>
    </w:p>
    <w:p w14:paraId="0000007F" w14:textId="32507443"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w:t>
      </w:r>
      <w:r w:rsidR="007E6A17">
        <w:rPr>
          <w:rFonts w:ascii="Arial" w:eastAsia="Arial" w:hAnsi="Arial" w:cs="Arial"/>
          <w:b/>
          <w:color w:val="000000"/>
          <w:sz w:val="24"/>
          <w:szCs w:val="24"/>
          <w:highlight w:val="yellow"/>
        </w:rPr>
        <w:t>TBC</w:t>
      </w:r>
      <w:r>
        <w:rPr>
          <w:rFonts w:ascii="Arial" w:eastAsia="Arial" w:hAnsi="Arial" w:cs="Arial"/>
          <w:color w:val="000000"/>
          <w:sz w:val="24"/>
          <w:szCs w:val="24"/>
          <w:highlight w:val="yellow"/>
        </w:rPr>
        <w:t>]</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2" w14:textId="1E43BDC8" w:rsidR="00271DE7" w:rsidRPr="007B1E8A" w:rsidRDefault="00271DE7">
      <w:pPr>
        <w:keepNext/>
        <w:spacing w:before="120" w:after="240" w:line="240" w:lineRule="auto"/>
        <w:rPr>
          <w:rFonts w:ascii="Arial" w:eastAsia="Arial" w:hAnsi="Arial" w:cs="Arial"/>
          <w:b/>
          <w:i/>
          <w:iCs/>
          <w:sz w:val="24"/>
          <w:szCs w:val="24"/>
        </w:rPr>
      </w:pPr>
      <w:bookmarkStart w:id="32" w:name="_heading=h.gjdgxs" w:colFirst="0" w:colLast="0"/>
      <w:bookmarkEnd w:id="32"/>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003B53E5">
        <w:trPr>
          <w:trHeight w:val="700"/>
          <w:tblHeader/>
        </w:trPr>
        <w:tc>
          <w:tcPr>
            <w:tcW w:w="2263"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Buyer is Controller and the Supplier is Processor</w:t>
            </w:r>
          </w:p>
          <w:p w14:paraId="2FCBDD8D" w14:textId="10526043" w:rsidR="00C15101" w:rsidRDefault="00C15101" w:rsidP="00C1510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Buyeris the Controller and the Supplier is the Processor of the following Personal Data:</w:t>
            </w:r>
          </w:p>
          <w:p w14:paraId="3AFF245E" w14:textId="77777777" w:rsidR="00C15101" w:rsidRDefault="00C15101" w:rsidP="00C15101">
            <w:pPr>
              <w:rPr>
                <w:rFonts w:ascii="Arial" w:eastAsia="Arial" w:hAnsi="Arial" w:cs="Arial"/>
                <w:bCs/>
                <w:iCs/>
                <w:sz w:val="24"/>
                <w:szCs w:val="24"/>
                <w:highlight w:val="yellow"/>
              </w:rPr>
            </w:pPr>
            <w:r>
              <w:rPr>
                <w:rFonts w:ascii="Arial" w:eastAsia="Arial" w:hAnsi="Arial" w:cs="Arial"/>
                <w:bCs/>
                <w:iCs/>
                <w:sz w:val="24"/>
                <w:szCs w:val="24"/>
              </w:rPr>
              <w:t xml:space="preserve">Personal data processed for the purpose of providing the contracted service, specifically a public dialogue to establish a reflective sample of public views on the accessibility of illustrative policies and the distribution of costs and costs savings across society. </w:t>
            </w:r>
          </w:p>
          <w:p w14:paraId="69230230" w14:textId="77777777" w:rsidR="00C15101" w:rsidRDefault="00C15101" w:rsidP="00C15101">
            <w:pPr>
              <w:rPr>
                <w:rFonts w:ascii="Arial" w:eastAsia="Arial" w:hAnsi="Arial" w:cs="Arial"/>
                <w:b/>
                <w:sz w:val="24"/>
                <w:szCs w:val="24"/>
              </w:rPr>
            </w:pPr>
            <w:r>
              <w:rPr>
                <w:rFonts w:ascii="Arial" w:eastAsia="Arial" w:hAnsi="Arial" w:cs="Arial"/>
                <w:b/>
                <w:sz w:val="24"/>
                <w:szCs w:val="24"/>
              </w:rPr>
              <w:t>The Parties are Independent Controllers of Personal Data</w:t>
            </w:r>
          </w:p>
          <w:p w14:paraId="15D9E392" w14:textId="77777777" w:rsidR="00D2503C" w:rsidRDefault="00D2503C" w:rsidP="00D2503C">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62FC194D" w14:textId="77777777" w:rsidR="00D2503C" w:rsidRDefault="00D2503C" w:rsidP="00D2503C">
            <w:pPr>
              <w:numPr>
                <w:ilvl w:val="0"/>
                <w:numId w:val="18"/>
              </w:numPr>
              <w:jc w:val="both"/>
              <w:rPr>
                <w:rFonts w:ascii="Arial" w:eastAsia="Arial" w:hAnsi="Arial" w:cs="Arial"/>
                <w:sz w:val="24"/>
                <w:szCs w:val="24"/>
              </w:rPr>
            </w:pPr>
            <w:r>
              <w:rPr>
                <w:rFonts w:ascii="Arial" w:eastAsia="Arial" w:hAnsi="Arial" w:cs="Arial"/>
                <w:sz w:val="24"/>
                <w:szCs w:val="24"/>
              </w:rPr>
              <w:t>Business contact details of Supplier Personnel for which the Supplier is the Controller,</w:t>
            </w:r>
          </w:p>
          <w:p w14:paraId="00000097" w14:textId="7C6380D3" w:rsidR="008B2902" w:rsidRDefault="00D2503C" w:rsidP="00D2503C">
            <w:pPr>
              <w:spacing w:before="120" w:after="120"/>
              <w:rPr>
                <w:rFonts w:ascii="Arial" w:eastAsia="Arial" w:hAnsi="Arial" w:cs="Arial"/>
                <w:b/>
                <w:i/>
                <w:sz w:val="24"/>
                <w:szCs w:val="24"/>
              </w:rPr>
            </w:pPr>
            <w:r>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tc>
      </w:tr>
      <w:tr w:rsidR="00271DE7" w14:paraId="10D8B837" w14:textId="77777777">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9D" w14:textId="13C31161" w:rsidR="00271DE7" w:rsidRPr="00134953" w:rsidRDefault="00B07826" w:rsidP="003B53E5">
            <w:pPr>
              <w:spacing w:before="120" w:after="120"/>
              <w:rPr>
                <w:rFonts w:ascii="Arial" w:eastAsia="Arial" w:hAnsi="Arial" w:cs="Arial"/>
                <w:bCs/>
                <w:sz w:val="24"/>
                <w:szCs w:val="24"/>
              </w:rPr>
            </w:pPr>
            <w:r>
              <w:rPr>
                <w:rFonts w:ascii="Arial" w:eastAsia="Arial" w:hAnsi="Arial" w:cs="Arial"/>
                <w:sz w:val="24"/>
                <w:szCs w:val="24"/>
              </w:rPr>
              <w:t>Data will be processed between June 2024 to June 2025.</w:t>
            </w:r>
          </w:p>
        </w:tc>
      </w:tr>
      <w:tr w:rsidR="00271DE7" w14:paraId="69063CE7" w14:textId="77777777">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42A69C7F" w14:textId="77777777" w:rsidR="00240214" w:rsidRDefault="00240214" w:rsidP="00240214">
            <w:pPr>
              <w:rPr>
                <w:rFonts w:ascii="Arial" w:eastAsia="Arial" w:hAnsi="Arial" w:cs="Arial"/>
                <w:iCs/>
                <w:sz w:val="24"/>
                <w:szCs w:val="24"/>
              </w:rPr>
            </w:pPr>
            <w:r>
              <w:rPr>
                <w:rFonts w:ascii="Arial" w:eastAsia="Arial" w:hAnsi="Arial" w:cs="Arial"/>
                <w:iCs/>
                <w:sz w:val="24"/>
                <w:szCs w:val="24"/>
              </w:rPr>
              <w:t>The purpose of the processing identify the range of climate change risks and opportunities to the UK and assess the urgency for action for national adaptation policy programmes.</w:t>
            </w:r>
          </w:p>
          <w:p w14:paraId="000000A1" w14:textId="0CCE92D9" w:rsidR="008B2902" w:rsidRDefault="00240214" w:rsidP="00240214">
            <w:pPr>
              <w:spacing w:before="120" w:after="120"/>
              <w:rPr>
                <w:rFonts w:ascii="Arial" w:eastAsia="Arial" w:hAnsi="Arial" w:cs="Arial"/>
                <w:sz w:val="24"/>
                <w:szCs w:val="24"/>
              </w:rPr>
            </w:pPr>
            <w:r>
              <w:rPr>
                <w:rFonts w:ascii="Arial" w:eastAsia="Arial" w:hAnsi="Arial" w:cs="Arial"/>
                <w:iCs/>
                <w:sz w:val="24"/>
                <w:szCs w:val="24"/>
              </w:rPr>
              <w:t>The nature of processing will include storage and use of names and business contact details of both the Contracting Authority, the Supplier and relevant stakeholders as necessary to deliver the services required under this Contract.</w:t>
            </w:r>
          </w:p>
        </w:tc>
      </w:tr>
      <w:tr w:rsidR="00271DE7" w14:paraId="630C59AD" w14:textId="77777777">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000000A3" w14:textId="611B059D" w:rsidR="008B2902" w:rsidRPr="007E6A17" w:rsidRDefault="00DB12E1" w:rsidP="003B53E5">
            <w:pPr>
              <w:spacing w:before="120" w:after="120"/>
              <w:rPr>
                <w:rFonts w:ascii="Arial" w:eastAsia="Arial" w:hAnsi="Arial" w:cs="Arial"/>
                <w:bCs/>
                <w:iCs/>
                <w:sz w:val="24"/>
                <w:szCs w:val="24"/>
              </w:rPr>
            </w:pPr>
            <w:r>
              <w:rPr>
                <w:rFonts w:ascii="Arial" w:eastAsia="Arial" w:hAnsi="Arial" w:cs="Arial"/>
                <w:iCs/>
                <w:sz w:val="24"/>
                <w:szCs w:val="24"/>
              </w:rPr>
              <w:t xml:space="preserve">Names, organisation, business telephone numbers, email addresses and position of staff of the Contracting Authority, the Supplier and relevant stakeholders as necessary to deliver the delivers the services required under this Contract. </w:t>
            </w:r>
          </w:p>
        </w:tc>
      </w:tr>
      <w:tr w:rsidR="00271DE7" w14:paraId="6C3DC340" w14:textId="77777777">
        <w:trPr>
          <w:trHeight w:val="1560"/>
        </w:trPr>
        <w:tc>
          <w:tcPr>
            <w:tcW w:w="2263" w:type="dxa"/>
            <w:shd w:val="clear" w:color="auto" w:fill="auto"/>
          </w:tcPr>
          <w:p w14:paraId="000000A4" w14:textId="505929A8" w:rsidR="00271DE7" w:rsidRPr="007E6A17" w:rsidRDefault="00281B0B" w:rsidP="003B53E5">
            <w:pPr>
              <w:spacing w:before="120" w:after="120"/>
              <w:rPr>
                <w:rFonts w:ascii="Arial" w:eastAsia="Arial" w:hAnsi="Arial" w:cs="Arial"/>
                <w:b/>
                <w:bCs/>
                <w:sz w:val="24"/>
                <w:szCs w:val="24"/>
              </w:rPr>
            </w:pPr>
            <w:r>
              <w:rPr>
                <w:rFonts w:ascii="Arial" w:eastAsia="Arial" w:hAnsi="Arial" w:cs="Arial"/>
                <w:sz w:val="24"/>
                <w:szCs w:val="24"/>
              </w:rPr>
              <w:t>Categories of Data Subject</w:t>
            </w:r>
          </w:p>
        </w:tc>
        <w:tc>
          <w:tcPr>
            <w:tcW w:w="7423" w:type="dxa"/>
            <w:shd w:val="clear" w:color="auto" w:fill="auto"/>
          </w:tcPr>
          <w:p w14:paraId="000000A5" w14:textId="694DAC2C" w:rsidR="00D174E6" w:rsidRPr="007E6A17" w:rsidRDefault="00BA7DEA" w:rsidP="003B53E5">
            <w:pPr>
              <w:spacing w:before="120" w:after="120"/>
              <w:rPr>
                <w:rFonts w:ascii="Arial" w:eastAsia="Arial" w:hAnsi="Arial" w:cs="Arial"/>
                <w:bCs/>
                <w:iCs/>
                <w:sz w:val="24"/>
                <w:szCs w:val="24"/>
              </w:rPr>
            </w:pPr>
            <w:r>
              <w:rPr>
                <w:rFonts w:ascii="Arial" w:hAnsi="Arial" w:cs="Arial"/>
                <w:sz w:val="24"/>
                <w:szCs w:val="24"/>
              </w:rPr>
              <w:t>Relevant Stakeholders. Staff of the Contracting Authority</w:t>
            </w:r>
            <w:r>
              <w:rPr>
                <w:rFonts w:ascii="Arial" w:hAnsi="Arial" w:cs="Arial"/>
                <w:bCs/>
                <w:sz w:val="24"/>
                <w:szCs w:val="24"/>
              </w:rPr>
              <w:t xml:space="preserve"> </w:t>
            </w:r>
            <w:r>
              <w:rPr>
                <w:rFonts w:ascii="Arial" w:hAnsi="Arial" w:cs="Arial"/>
                <w:sz w:val="24"/>
                <w:szCs w:val="24"/>
              </w:rPr>
              <w:t xml:space="preserve">and the </w:t>
            </w:r>
            <w:r>
              <w:rPr>
                <w:rFonts w:ascii="Arial" w:hAnsi="Arial" w:cs="Arial"/>
                <w:bCs/>
                <w:sz w:val="24"/>
                <w:szCs w:val="24"/>
              </w:rPr>
              <w:t>Supplier</w:t>
            </w:r>
            <w:r>
              <w:rPr>
                <w:rFonts w:ascii="Arial" w:hAnsi="Arial" w:cs="Arial"/>
                <w:sz w:val="24"/>
                <w:szCs w:val="24"/>
              </w:rPr>
              <w:t>, including where those employees are named within the Contract itself or involved within the Contract management.</w:t>
            </w:r>
          </w:p>
        </w:tc>
      </w:tr>
      <w:tr w:rsidR="00271DE7" w14:paraId="7387C896" w14:textId="77777777">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4C597E18" w14:textId="77777777" w:rsidR="00A476C3" w:rsidRDefault="00A476C3" w:rsidP="00A476C3">
            <w:pPr>
              <w:pStyle w:val="Standard"/>
              <w:rPr>
                <w:rFonts w:ascii="Arial" w:hAnsi="Arial" w:cs="Arial"/>
                <w:bCs/>
                <w:sz w:val="24"/>
                <w:szCs w:val="24"/>
              </w:rPr>
            </w:pPr>
            <w:r>
              <w:rPr>
                <w:rFonts w:ascii="Arial" w:hAnsi="Arial" w:cs="Arial"/>
                <w:bCs/>
                <w:sz w:val="24"/>
                <w:szCs w:val="24"/>
              </w:rPr>
              <w:t xml:space="preserve">The Personal Data will be retained by the Supplier for a twelve-month retention period, following which the Supplier will provide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and Supplier retention period. The Supplier will certify to the Contracting Authority that it has completed such deletion. </w:t>
            </w:r>
          </w:p>
          <w:p w14:paraId="000000A8" w14:textId="20472AB3" w:rsidR="00D174E6" w:rsidRPr="00C46673" w:rsidRDefault="00A476C3" w:rsidP="00A476C3">
            <w:pPr>
              <w:spacing w:before="120" w:after="120"/>
              <w:rPr>
                <w:rFonts w:ascii="Arial" w:eastAsia="Arial" w:hAnsi="Arial" w:cs="Arial"/>
                <w:bCs/>
                <w:iCs/>
                <w:sz w:val="24"/>
                <w:szCs w:val="24"/>
                <w:highlight w:val="yellow"/>
              </w:rPr>
            </w:pPr>
            <w:r>
              <w:rPr>
                <w:rFonts w:ascii="Arial" w:hAnsi="Arial" w:cs="Arial"/>
                <w:bCs/>
                <w:sz w:val="24"/>
                <w:szCs w:val="24"/>
              </w:rPr>
              <w:t>Where Personal Data is contained within the Contract documentation, this will be retained in line with the Department’s privacy notice found within the Procurement Documents.</w:t>
            </w:r>
          </w:p>
        </w:tc>
      </w:tr>
      <w:tr w:rsidR="00271DE7" w14:paraId="378887F3" w14:textId="77777777">
        <w:trPr>
          <w:trHeight w:val="1660"/>
        </w:trPr>
        <w:tc>
          <w:tcPr>
            <w:tcW w:w="2263"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000000AA" w14:textId="54D9439B"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t>TBC</w:t>
            </w:r>
          </w:p>
        </w:tc>
      </w:tr>
      <w:tr w:rsidR="00271DE7" w14:paraId="7E31C066" w14:textId="77777777">
        <w:trPr>
          <w:trHeight w:val="1660"/>
        </w:trPr>
        <w:tc>
          <w:tcPr>
            <w:tcW w:w="2263" w:type="dxa"/>
            <w:shd w:val="clear" w:color="auto" w:fill="auto"/>
          </w:tcPr>
          <w:p w14:paraId="000000AB" w14:textId="51FB706C" w:rsidR="00271DE7" w:rsidRDefault="00281B0B" w:rsidP="003B53E5">
            <w:pPr>
              <w:spacing w:before="120" w:after="120"/>
              <w:rPr>
                <w:rFonts w:ascii="Arial" w:eastAsia="Arial" w:hAnsi="Arial" w:cs="Arial"/>
                <w:sz w:val="24"/>
                <w:szCs w:val="24"/>
              </w:rPr>
            </w:pPr>
            <w:r>
              <w:rPr>
                <w:rFonts w:ascii="Arial" w:eastAsia="Arial" w:hAnsi="Arial" w:cs="Arial"/>
                <w:sz w:val="24"/>
                <w:szCs w:val="24"/>
              </w:rPr>
              <w:t xml:space="preserve">Protective Measures that the Supplier and, where applicable, its Sub-contractors </w:t>
            </w:r>
            <w:r>
              <w:rPr>
                <w:rFonts w:ascii="Arial" w:eastAsia="Arial" w:hAnsi="Arial" w:cs="Arial"/>
                <w:sz w:val="24"/>
                <w:szCs w:val="24"/>
              </w:rPr>
              <w:lastRenderedPageBreak/>
              <w:t>have implemented to protect Personal Data processed under this Contract Agreement against a breach of security (insofar as that breach of security relates to data) or a Data Loss Event</w:t>
            </w:r>
          </w:p>
        </w:tc>
        <w:tc>
          <w:tcPr>
            <w:tcW w:w="7423" w:type="dxa"/>
            <w:shd w:val="clear" w:color="auto" w:fill="auto"/>
          </w:tcPr>
          <w:p w14:paraId="000000AC" w14:textId="252DAD7C"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lastRenderedPageBreak/>
              <w:t>TBC</w:t>
            </w:r>
          </w:p>
        </w:tc>
      </w:tr>
    </w:tbl>
    <w:p w14:paraId="000000AD" w14:textId="40F132D8" w:rsidR="00271DE7" w:rsidRDefault="00271DE7">
      <w:pPr>
        <w:rPr>
          <w:rFonts w:ascii="Arial" w:eastAsia="Arial" w:hAnsi="Arial" w:cs="Arial"/>
          <w:b/>
          <w:sz w:val="24"/>
          <w:szCs w:val="24"/>
        </w:rPr>
      </w:pP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p>
    <w:p w14:paraId="00000111" w14:textId="66BA8B68" w:rsidR="00271DE7" w:rsidRPr="009D3504" w:rsidRDefault="009D3504" w:rsidP="00831C67">
      <w:pPr>
        <w:pBdr>
          <w:top w:val="nil"/>
          <w:left w:val="nil"/>
          <w:bottom w:val="nil"/>
          <w:right w:val="nil"/>
          <w:between w:val="nil"/>
        </w:pBdr>
        <w:spacing w:before="120" w:after="120" w:line="240" w:lineRule="auto"/>
        <w:ind w:left="360"/>
        <w:rPr>
          <w:rFonts w:ascii="Arial" w:eastAsia="Arial" w:hAnsi="Arial" w:cs="Arial"/>
          <w:bCs/>
          <w:color w:val="000000"/>
          <w:sz w:val="24"/>
          <w:szCs w:val="24"/>
        </w:rPr>
      </w:pPr>
      <w:r w:rsidRPr="009D3504">
        <w:rPr>
          <w:rFonts w:ascii="Arial" w:eastAsia="Arial" w:hAnsi="Arial" w:cs="Arial"/>
          <w:bCs/>
          <w:color w:val="000000"/>
          <w:sz w:val="24"/>
          <w:szCs w:val="24"/>
        </w:rPr>
        <w:t>Not Applicable.</w:t>
      </w:r>
      <w:r w:rsidR="00281B0B" w:rsidRPr="009D3504">
        <w:rPr>
          <w:rFonts w:ascii="Arial" w:eastAsia="Arial" w:hAnsi="Arial" w:cs="Arial"/>
          <w:bCs/>
          <w:color w:val="000000"/>
          <w:sz w:val="24"/>
          <w:szCs w:val="24"/>
        </w:rPr>
        <w:t xml:space="preserve"> </w:t>
      </w:r>
    </w:p>
    <w:sectPr w:rsidR="00271DE7" w:rsidRPr="009D3504">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8A13" w14:textId="77777777" w:rsidR="00957EB9" w:rsidRDefault="00957EB9">
      <w:pPr>
        <w:spacing w:after="0" w:line="240" w:lineRule="auto"/>
      </w:pPr>
      <w:r>
        <w:separator/>
      </w:r>
    </w:p>
  </w:endnote>
  <w:endnote w:type="continuationSeparator" w:id="0">
    <w:p w14:paraId="28B4EC4C" w14:textId="77777777" w:rsidR="00957EB9" w:rsidRDefault="0095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242900AE" w:rsidR="00271DE7" w:rsidRPr="00BF3713" w:rsidRDefault="00C17E97" w:rsidP="00BF3713">
    <w:pPr>
      <w:tabs>
        <w:tab w:val="center" w:pos="4513"/>
        <w:tab w:val="right" w:pos="9026"/>
      </w:tabs>
      <w:spacing w:after="0"/>
      <w:rPr>
        <w:rFonts w:ascii="Arial" w:eastAsia="Arial" w:hAnsi="Arial" w:cs="Arial"/>
        <w:sz w:val="20"/>
        <w:szCs w:val="20"/>
      </w:rPr>
    </w:pP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17E97">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2964" w14:textId="77777777" w:rsidR="00957EB9" w:rsidRDefault="00957EB9">
      <w:pPr>
        <w:spacing w:after="0" w:line="240" w:lineRule="auto"/>
      </w:pPr>
      <w:r>
        <w:separator/>
      </w:r>
    </w:p>
  </w:footnote>
  <w:footnote w:type="continuationSeparator" w:id="0">
    <w:p w14:paraId="606C548C" w14:textId="77777777" w:rsidR="00957EB9" w:rsidRDefault="00957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20C8C77E" w:rsidR="00D54C6E" w:rsidRPr="00BF3713" w:rsidRDefault="00C17E97"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2767D3">
          <w:rPr>
            <w:rFonts w:ascii="Arial" w:eastAsia="Arial" w:hAnsi="Arial" w:cs="Arial"/>
            <w:color w:val="000000"/>
            <w:sz w:val="20"/>
            <w:szCs w:val="20"/>
          </w:rPr>
          <w:t>BE240</w:t>
        </w:r>
        <w:r>
          <w:rPr>
            <w:rFonts w:ascii="Arial" w:eastAsia="Arial" w:hAnsi="Arial" w:cs="Arial"/>
            <w:color w:val="000000"/>
            <w:sz w:val="20"/>
            <w:szCs w:val="20"/>
          </w:rPr>
          <w:t>84</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7D27B28"/>
    <w:multiLevelType w:val="multilevel"/>
    <w:tmpl w:val="12FC93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923386"/>
    <w:multiLevelType w:val="multilevel"/>
    <w:tmpl w:val="91283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352098">
    <w:abstractNumId w:val="4"/>
  </w:num>
  <w:num w:numId="2" w16cid:durableId="1157459135">
    <w:abstractNumId w:val="9"/>
  </w:num>
  <w:num w:numId="3" w16cid:durableId="1911960087">
    <w:abstractNumId w:val="1"/>
  </w:num>
  <w:num w:numId="4" w16cid:durableId="1830098421">
    <w:abstractNumId w:val="10"/>
  </w:num>
  <w:num w:numId="5" w16cid:durableId="310139994">
    <w:abstractNumId w:val="0"/>
  </w:num>
  <w:num w:numId="6" w16cid:durableId="549807073">
    <w:abstractNumId w:val="2"/>
  </w:num>
  <w:num w:numId="7" w16cid:durableId="1814445822">
    <w:abstractNumId w:val="7"/>
  </w:num>
  <w:num w:numId="8" w16cid:durableId="936250610">
    <w:abstractNumId w:val="8"/>
  </w:num>
  <w:num w:numId="9" w16cid:durableId="1367753433">
    <w:abstractNumId w:val="5"/>
  </w:num>
  <w:num w:numId="10" w16cid:durableId="1289898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974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5984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928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725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2609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095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493163">
    <w:abstractNumId w:val="3"/>
  </w:num>
  <w:num w:numId="18" w16cid:durableId="9316254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669A1"/>
    <w:rsid w:val="00074760"/>
    <w:rsid w:val="0009044D"/>
    <w:rsid w:val="00094AF5"/>
    <w:rsid w:val="000B4FBF"/>
    <w:rsid w:val="00134953"/>
    <w:rsid w:val="00167F5F"/>
    <w:rsid w:val="0019197A"/>
    <w:rsid w:val="001A4344"/>
    <w:rsid w:val="001E73DA"/>
    <w:rsid w:val="002017DD"/>
    <w:rsid w:val="002040CF"/>
    <w:rsid w:val="002127D1"/>
    <w:rsid w:val="00240214"/>
    <w:rsid w:val="00271DE7"/>
    <w:rsid w:val="002767D3"/>
    <w:rsid w:val="00281B0B"/>
    <w:rsid w:val="0029774D"/>
    <w:rsid w:val="002A43F3"/>
    <w:rsid w:val="00324F83"/>
    <w:rsid w:val="003353DF"/>
    <w:rsid w:val="003B53E5"/>
    <w:rsid w:val="003B70CC"/>
    <w:rsid w:val="004B56C7"/>
    <w:rsid w:val="004C037A"/>
    <w:rsid w:val="004D7A45"/>
    <w:rsid w:val="004F5086"/>
    <w:rsid w:val="00506F53"/>
    <w:rsid w:val="0056611F"/>
    <w:rsid w:val="005761F0"/>
    <w:rsid w:val="00587730"/>
    <w:rsid w:val="005A212F"/>
    <w:rsid w:val="00640A34"/>
    <w:rsid w:val="0068783C"/>
    <w:rsid w:val="006A1C60"/>
    <w:rsid w:val="006B64EE"/>
    <w:rsid w:val="007340B7"/>
    <w:rsid w:val="007602AA"/>
    <w:rsid w:val="007B1E8A"/>
    <w:rsid w:val="007E6A17"/>
    <w:rsid w:val="00826371"/>
    <w:rsid w:val="00831C67"/>
    <w:rsid w:val="008549C6"/>
    <w:rsid w:val="008B2902"/>
    <w:rsid w:val="00922292"/>
    <w:rsid w:val="00953FEE"/>
    <w:rsid w:val="00957EB9"/>
    <w:rsid w:val="00980D83"/>
    <w:rsid w:val="00985C45"/>
    <w:rsid w:val="009B0AA3"/>
    <w:rsid w:val="009D3504"/>
    <w:rsid w:val="00A476C3"/>
    <w:rsid w:val="00AB133C"/>
    <w:rsid w:val="00AB7293"/>
    <w:rsid w:val="00AC431B"/>
    <w:rsid w:val="00B07826"/>
    <w:rsid w:val="00B21848"/>
    <w:rsid w:val="00B36CE4"/>
    <w:rsid w:val="00BA7DEA"/>
    <w:rsid w:val="00BC15C0"/>
    <w:rsid w:val="00BE0107"/>
    <w:rsid w:val="00BE37C3"/>
    <w:rsid w:val="00BE436F"/>
    <w:rsid w:val="00BF3713"/>
    <w:rsid w:val="00C15101"/>
    <w:rsid w:val="00C17E97"/>
    <w:rsid w:val="00C2772B"/>
    <w:rsid w:val="00C46673"/>
    <w:rsid w:val="00C74517"/>
    <w:rsid w:val="00C82AD6"/>
    <w:rsid w:val="00C8707E"/>
    <w:rsid w:val="00CF2F80"/>
    <w:rsid w:val="00D174E6"/>
    <w:rsid w:val="00D2503C"/>
    <w:rsid w:val="00D54C6E"/>
    <w:rsid w:val="00DB12E1"/>
    <w:rsid w:val="00DE2D65"/>
    <w:rsid w:val="00E4021E"/>
    <w:rsid w:val="00EB3AD2"/>
    <w:rsid w:val="00EF1270"/>
    <w:rsid w:val="00F01B65"/>
    <w:rsid w:val="00F63A04"/>
    <w:rsid w:val="00FB7401"/>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8B2902"/>
  </w:style>
  <w:style w:type="paragraph" w:customStyle="1" w:styleId="paragraph">
    <w:name w:val="paragraph"/>
    <w:basedOn w:val="Normal"/>
    <w:rsid w:val="008B2902"/>
    <w:pPr>
      <w:spacing w:before="100" w:beforeAutospacing="1" w:after="100" w:afterAutospacing="1" w:line="240" w:lineRule="auto"/>
    </w:pPr>
    <w:rPr>
      <w:rFonts w:eastAsiaTheme="minorHAnsi"/>
      <w:lang w:eastAsia="en-GB"/>
    </w:rPr>
  </w:style>
  <w:style w:type="character" w:customStyle="1" w:styleId="scxw42041626">
    <w:name w:val="scxw42041626"/>
    <w:basedOn w:val="DefaultParagraphFont"/>
    <w:rsid w:val="008B2902"/>
  </w:style>
  <w:style w:type="character" w:customStyle="1" w:styleId="eop">
    <w:name w:val="eop"/>
    <w:basedOn w:val="DefaultParagraphFont"/>
    <w:rsid w:val="008B2902"/>
  </w:style>
  <w:style w:type="character" w:customStyle="1" w:styleId="cf01">
    <w:name w:val="cf01"/>
    <w:basedOn w:val="DefaultParagraphFont"/>
    <w:rsid w:val="00D174E6"/>
    <w:rPr>
      <w:rFonts w:ascii="Segoe UI" w:hAnsi="Segoe UI" w:cs="Segoe UI" w:hint="default"/>
      <w:sz w:val="18"/>
      <w:szCs w:val="18"/>
    </w:rPr>
  </w:style>
  <w:style w:type="paragraph" w:customStyle="1" w:styleId="pf0">
    <w:name w:val="pf0"/>
    <w:basedOn w:val="Normal"/>
    <w:rsid w:val="00D174E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ndard">
    <w:name w:val="Standard"/>
    <w:rsid w:val="00A476C3"/>
    <w:pPr>
      <w:widowControl w:val="0"/>
      <w:suppressAutoHyphens/>
      <w:autoSpaceDN w:val="0"/>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9887">
      <w:bodyDiv w:val="1"/>
      <w:marLeft w:val="0"/>
      <w:marRight w:val="0"/>
      <w:marTop w:val="0"/>
      <w:marBottom w:val="0"/>
      <w:divBdr>
        <w:top w:val="none" w:sz="0" w:space="0" w:color="auto"/>
        <w:left w:val="none" w:sz="0" w:space="0" w:color="auto"/>
        <w:bottom w:val="none" w:sz="0" w:space="0" w:color="auto"/>
        <w:right w:val="none" w:sz="0" w:space="0" w:color="auto"/>
      </w:divBdr>
    </w:div>
    <w:div w:id="38014422">
      <w:bodyDiv w:val="1"/>
      <w:marLeft w:val="0"/>
      <w:marRight w:val="0"/>
      <w:marTop w:val="0"/>
      <w:marBottom w:val="0"/>
      <w:divBdr>
        <w:top w:val="none" w:sz="0" w:space="0" w:color="auto"/>
        <w:left w:val="none" w:sz="0" w:space="0" w:color="auto"/>
        <w:bottom w:val="none" w:sz="0" w:space="0" w:color="auto"/>
        <w:right w:val="none" w:sz="0" w:space="0" w:color="auto"/>
      </w:divBdr>
    </w:div>
    <w:div w:id="163129514">
      <w:bodyDiv w:val="1"/>
      <w:marLeft w:val="0"/>
      <w:marRight w:val="0"/>
      <w:marTop w:val="0"/>
      <w:marBottom w:val="0"/>
      <w:divBdr>
        <w:top w:val="none" w:sz="0" w:space="0" w:color="auto"/>
        <w:left w:val="none" w:sz="0" w:space="0" w:color="auto"/>
        <w:bottom w:val="none" w:sz="0" w:space="0" w:color="auto"/>
        <w:right w:val="none" w:sz="0" w:space="0" w:color="auto"/>
      </w:divBdr>
    </w:div>
    <w:div w:id="293605210">
      <w:bodyDiv w:val="1"/>
      <w:marLeft w:val="0"/>
      <w:marRight w:val="0"/>
      <w:marTop w:val="0"/>
      <w:marBottom w:val="0"/>
      <w:divBdr>
        <w:top w:val="none" w:sz="0" w:space="0" w:color="auto"/>
        <w:left w:val="none" w:sz="0" w:space="0" w:color="auto"/>
        <w:bottom w:val="none" w:sz="0" w:space="0" w:color="auto"/>
        <w:right w:val="none" w:sz="0" w:space="0" w:color="auto"/>
      </w:divBdr>
    </w:div>
    <w:div w:id="540900314">
      <w:bodyDiv w:val="1"/>
      <w:marLeft w:val="0"/>
      <w:marRight w:val="0"/>
      <w:marTop w:val="0"/>
      <w:marBottom w:val="0"/>
      <w:divBdr>
        <w:top w:val="none" w:sz="0" w:space="0" w:color="auto"/>
        <w:left w:val="none" w:sz="0" w:space="0" w:color="auto"/>
        <w:bottom w:val="none" w:sz="0" w:space="0" w:color="auto"/>
        <w:right w:val="none" w:sz="0" w:space="0" w:color="auto"/>
      </w:divBdr>
    </w:div>
    <w:div w:id="872108290">
      <w:bodyDiv w:val="1"/>
      <w:marLeft w:val="0"/>
      <w:marRight w:val="0"/>
      <w:marTop w:val="0"/>
      <w:marBottom w:val="0"/>
      <w:divBdr>
        <w:top w:val="none" w:sz="0" w:space="0" w:color="auto"/>
        <w:left w:val="none" w:sz="0" w:space="0" w:color="auto"/>
        <w:bottom w:val="none" w:sz="0" w:space="0" w:color="auto"/>
        <w:right w:val="none" w:sz="0" w:space="0" w:color="auto"/>
      </w:divBdr>
    </w:div>
    <w:div w:id="1227960460">
      <w:bodyDiv w:val="1"/>
      <w:marLeft w:val="0"/>
      <w:marRight w:val="0"/>
      <w:marTop w:val="0"/>
      <w:marBottom w:val="0"/>
      <w:divBdr>
        <w:top w:val="none" w:sz="0" w:space="0" w:color="auto"/>
        <w:left w:val="none" w:sz="0" w:space="0" w:color="auto"/>
        <w:bottom w:val="none" w:sz="0" w:space="0" w:color="auto"/>
        <w:right w:val="none" w:sz="0" w:space="0" w:color="auto"/>
      </w:divBdr>
    </w:div>
    <w:div w:id="1325016224">
      <w:bodyDiv w:val="1"/>
      <w:marLeft w:val="0"/>
      <w:marRight w:val="0"/>
      <w:marTop w:val="0"/>
      <w:marBottom w:val="0"/>
      <w:divBdr>
        <w:top w:val="none" w:sz="0" w:space="0" w:color="auto"/>
        <w:left w:val="none" w:sz="0" w:space="0" w:color="auto"/>
        <w:bottom w:val="none" w:sz="0" w:space="0" w:color="auto"/>
        <w:right w:val="none" w:sz="0" w:space="0" w:color="auto"/>
      </w:divBdr>
    </w:div>
    <w:div w:id="1524441637">
      <w:bodyDiv w:val="1"/>
      <w:marLeft w:val="0"/>
      <w:marRight w:val="0"/>
      <w:marTop w:val="0"/>
      <w:marBottom w:val="0"/>
      <w:divBdr>
        <w:top w:val="none" w:sz="0" w:space="0" w:color="auto"/>
        <w:left w:val="none" w:sz="0" w:space="0" w:color="auto"/>
        <w:bottom w:val="none" w:sz="0" w:space="0" w:color="auto"/>
        <w:right w:val="none" w:sz="0" w:space="0" w:color="auto"/>
      </w:divBdr>
    </w:div>
    <w:div w:id="186793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inance@theccc.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2024-01-05T14:28:13+00:00</Date_x0020_Opened>
    <lcf76f155ced4ddcb4097134ff3c332f xmlns="75e7ae58-aec4-4ab0-ae21-ab94226ea01a">
      <Terms xmlns="http://schemas.microsoft.com/office/infopath/2007/PartnerControls"/>
    </lcf76f155ced4ddcb4097134ff3c332f>
    <LegacyData xmlns="aaacb922-5235-4a66-b188-303b9b46fbd7" xsi:nil="true"/>
    <_dlc_DocIdUrl xmlns="c278e07c-0436-44ae-bf20-0fa31c54bf35">
      <Url>https://beisgov.sharepoint.com/sites/EnergySecurityAnalysis/_layouts/15/DocIdRedir.aspx?ID=5HFYA24XZEYF-1141082373-321780</Url>
      <Description>5HFYA24XZEYF-1141082373-321780</Description>
    </_dlc_DocIdUrl>
    <TaxCatchAll xmlns="c278e07c-0436-44ae-bf20-0fa31c54bf35">
      <Value>1</Value>
    </TaxCatchAll>
    <Descriptor xmlns="0063f72e-ace3-48fb-9c1f-5b513408b31f" xsi:nil="true"/>
    <m975189f4ba442ecbf67d4147307b177 xmlns="c278e07c-0436-44ae-bf20-0fa31c54bf35">
      <Terms xmlns="http://schemas.microsoft.com/office/infopath/2007/PartnerControls">
        <TermInfo xmlns="http://schemas.microsoft.com/office/infopath/2007/PartnerControls">
          <TermName xmlns="http://schemas.microsoft.com/office/infopath/2007/PartnerControls">Energy, Economics and Analysis</TermName>
          <TermId xmlns="http://schemas.microsoft.com/office/infopath/2007/PartnerControls">ad665203-77be-4374-9e87-14a4bc867ca8</TermId>
        </TermInfo>
      </Terms>
    </m975189f4ba442ecbf67d4147307b177>
    <_dlc_DocIdPersistId xmlns="c278e07c-0436-44ae-bf20-0fa31c54bf35" xsi:nil="true"/>
    <Title_ xmlns="75e7ae58-aec4-4ab0-ae21-ab94226ea01a" xsi:nil="true"/>
    <TaxCatchAllLabel xmlns="c278e07c-0436-44ae-bf20-0fa31c54bf35" xsi:nil="true"/>
    <Security_x0020_Classification xmlns="0063f72e-ace3-48fb-9c1f-5b513408b31f">OFFICIAL</Security_x0020_Classification>
    <Retention_x0020_Label xmlns="a8f60570-4bd3-4f2b-950b-a996de8ab151" xsi:nil="true"/>
    <Date_x0020_Closed xmlns="b413c3fd-5a3b-4239-b985-69032e371c04" xsi:nil="true"/>
    <_dlc_DocId xmlns="c278e07c-0436-44ae-bf20-0fa31c54bf35">5HFYA24XZEYF-1141082373-321780</_dlc_Doc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4582DC177B735439E316E7A5776D78C" ma:contentTypeVersion="26" ma:contentTypeDescription="Create a new document." ma:contentTypeScope="" ma:versionID="e5d9ca516336a3faf035e9da0573558a">
  <xsd:schema xmlns:xsd="http://www.w3.org/2001/XMLSchema" xmlns:xs="http://www.w3.org/2001/XMLSchema" xmlns:p="http://schemas.microsoft.com/office/2006/metadata/properties" xmlns:ns2="0063f72e-ace3-48fb-9c1f-5b513408b31f" xmlns:ns3="c278e07c-0436-44ae-bf20-0fa31c54bf35" xmlns:ns4="b413c3fd-5a3b-4239-b985-69032e371c04" xmlns:ns5="a8f60570-4bd3-4f2b-950b-a996de8ab151" xmlns:ns6="aaacb922-5235-4a66-b188-303b9b46fbd7" xmlns:ns7="75e7ae58-aec4-4ab0-ae21-ab94226ea01a" targetNamespace="http://schemas.microsoft.com/office/2006/metadata/properties" ma:root="true" ma:fieldsID="9684adb1f244c22faf30c2658dbd6ed7" ns2:_="" ns3:_="" ns4:_="" ns5:_="" ns6:_="" ns7:_="">
    <xsd:import namespace="0063f72e-ace3-48fb-9c1f-5b513408b31f"/>
    <xsd:import namespace="c278e07c-0436-44ae-bf20-0fa31c54bf35"/>
    <xsd:import namespace="b413c3fd-5a3b-4239-b985-69032e371c04"/>
    <xsd:import namespace="a8f60570-4bd3-4f2b-950b-a996de8ab151"/>
    <xsd:import namespace="aaacb922-5235-4a66-b188-303b9b46fbd7"/>
    <xsd:import namespace="75e7ae58-aec4-4ab0-ae21-ab94226ea01a"/>
    <xsd:element name="properties">
      <xsd:complexType>
        <xsd:sequence>
          <xsd:element name="documentManagement">
            <xsd:complexType>
              <xsd:all>
                <xsd:element ref="ns2:Security_x0020_Classification" minOccurs="0"/>
                <xsd:element ref="ns2:Descriptor" minOccurs="0"/>
                <xsd:element ref="ns4:Government_x0020_Body" minOccurs="0"/>
                <xsd:element ref="ns4:Date_x0020_Opened" minOccurs="0"/>
                <xsd:element ref="ns4:Date_x0020_Closed" minOccurs="0"/>
                <xsd:element ref="ns5:Retention_x0020_Label" minOccurs="0"/>
                <xsd:element ref="ns6:LegacyData" minOccurs="0"/>
                <xsd:element ref="ns3:_dlc_DocIdUrl" minOccurs="0"/>
                <xsd:element ref="ns7:Title_" minOccurs="0"/>
                <xsd:element ref="ns7:MediaServiceMetadata" minOccurs="0"/>
                <xsd:element ref="ns7:MediaServiceFastMetadata" minOccurs="0"/>
                <xsd:element ref="ns7:MediaServiceDateTaken" minOccurs="0"/>
                <xsd:element ref="ns7:MediaServiceAutoTags" minOccurs="0"/>
                <xsd:element ref="ns7:MediaServiceLocation" minOccurs="0"/>
                <xsd:element ref="ns7:MediaServiceGenerationTime" minOccurs="0"/>
                <xsd:element ref="ns7:MediaServiceEventHashCode" minOccurs="0"/>
                <xsd:element ref="ns3:SharedWithUsers" minOccurs="0"/>
                <xsd:element ref="ns3:SharedWithDetails" minOccurs="0"/>
                <xsd:element ref="ns7:MediaServiceAutoKeyPoints" minOccurs="0"/>
                <xsd:element ref="ns7:MediaServiceKeyPoints" minOccurs="0"/>
                <xsd:element ref="ns3:_dlc_DocId" minOccurs="0"/>
                <xsd:element ref="ns3:m975189f4ba442ecbf67d4147307b177" minOccurs="0"/>
                <xsd:element ref="ns3:_dlc_DocIdPersistId" minOccurs="0"/>
                <xsd:element ref="ns7:MediaLengthInSeconds" minOccurs="0"/>
                <xsd:element ref="ns3:TaxCatchAll" minOccurs="0"/>
                <xsd:element ref="ns7:lcf76f155ced4ddcb4097134ff3c332f" minOccurs="0"/>
                <xsd:element ref="ns7:MediaServiceOCR" minOccurs="0"/>
                <xsd:element ref="ns3:TaxCatchAllLabel"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2"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3"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c278e07c-0436-44ae-bf20-0fa31c54bf35" elementFormDefault="qualified">
    <xsd:import namespace="http://schemas.microsoft.com/office/2006/documentManagement/types"/>
    <xsd:import namespace="http://schemas.microsoft.com/office/infopath/2007/PartnerControls"/>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element name="_dlc_DocId" ma:index="30" nillable="true" ma:displayName="Document ID Value" ma:description="The value of the document ID assigned to this item." ma:hidden="true" ma:indexed="true" ma:internalName="_dlc_DocId" ma:readOnly="true">
      <xsd:simpleType>
        <xsd:restriction base="dms:Text"/>
      </xsd:simpleType>
    </xsd:element>
    <xsd:element name="m975189f4ba442ecbf67d4147307b177" ma:index="31" nillable="true" ma:taxonomy="true" ma:internalName="m975189f4ba442ecbf67d4147307b177" ma:taxonomyFieldName="Business_x0020_Unit" ma:displayName="Business Unit" ma:readOnly="false" ma:default="1;#Energy, Economics and Analysis|ad665203-77be-4374-9e87-14a4bc867ca8"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PersistId" ma:index="32" nillable="true" ma:displayName="Persist ID" ma:description="Keep ID on add." ma:hidden="true" ma:internalName="_dlc_DocIdPersistId" ma:readOnly="false">
      <xsd:simpleType>
        <xsd:restriction base="dms:Boolean"/>
      </xsd:simpleType>
    </xsd:element>
    <xsd:element name="TaxCatchAll" ma:index="34" nillable="true" ma:displayName="Taxonomy Catch All Column" ma:hidden="true" ma:list="{89afecb0-8ce9-450d-ae5e-05c49d4eb0ac}" ma:internalName="TaxCatchAll" ma:readOnly="false" ma:showField="CatchAllData" ma:web="c278e07c-0436-44ae-bf20-0fa31c54bf35">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89afecb0-8ce9-450d-ae5e-05c49d4eb0ac}" ma:internalName="TaxCatchAllLabel" ma:readOnly="false" ma:showField="CatchAllDataLabel" ma:web="c278e07c-0436-44ae-bf20-0fa31c54bf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5" nillable="true" ma:displayName="Government Body" ma:default="BEIS" ma:internalName="Government_x0020_Body" ma:readOnly="false">
      <xsd:simpleType>
        <xsd:restriction base="dms:Text">
          <xsd:maxLength value="255"/>
        </xsd:restriction>
      </xsd:simpleType>
    </xsd:element>
    <xsd:element name="Date_x0020_Opened" ma:index="6" nillable="true" ma:displayName="Date Opened" ma:default="[Today]" ma:format="DateOnly" ma:internalName="Date_x0020_Opened" ma:readOnly="false">
      <xsd:simpleType>
        <xsd:restriction base="dms:DateTime"/>
      </xsd:simpleType>
    </xsd:element>
    <xsd:element name="Date_x0020_Closed" ma:index="7"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8"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9"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e7ae58-aec4-4ab0-ae21-ab94226ea01a" elementFormDefault="qualified">
    <xsd:import namespace="http://schemas.microsoft.com/office/2006/documentManagement/types"/>
    <xsd:import namespace="http://schemas.microsoft.com/office/infopath/2007/PartnerControls"/>
    <xsd:element name="Title_" ma:index="12" nillable="true" ma:displayName="Title_" ma:format="Dropdown" ma:internalName="Title_" ma:readOnly="false">
      <xsd:simpleType>
        <xsd:restriction base="dms:Note">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hidden="true" ma:internalName="MediaServiceAutoTags" ma:readOnly="true">
      <xsd:simpleType>
        <xsd:restriction base="dms:Text"/>
      </xsd:simpleType>
    </xsd:element>
    <xsd:element name="MediaServiceLocation" ma:index="23" nillable="true" ma:displayName="Location" ma:hidden="true" ma:internalName="MediaServiceLocatio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hidden="true" ma:internalName="MediaServiceKeyPoints" ma:readOnly="true">
      <xsd:simpleType>
        <xsd:restriction base="dms:Note"/>
      </xsd:simpleType>
    </xsd:element>
    <xsd:element name="MediaLengthInSeconds" ma:index="33" nillable="true" ma:displayName="Length (seconds)" ma:hidden="true"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36" nillable="true" ma:displayName="Extracted Text" ma:hidden="true" ma:internalName="MediaServiceOCR" ma:readOnly="true">
      <xsd:simpleType>
        <xsd:restriction base="dms:Note"/>
      </xsd:simpleType>
    </xsd:element>
    <xsd:element name="MediaServiceObjectDetectorVersions" ma:index="3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Props1.xml><?xml version="1.0" encoding="utf-8"?>
<ds:datastoreItem xmlns:ds="http://schemas.openxmlformats.org/officeDocument/2006/customXml" ds:itemID="{6D21BD40-0549-42A9-B3D9-E4BBD92D23CD}">
  <ds:schemaRefs>
    <ds:schemaRef ds:uri="http://schemas.microsoft.com/office/2006/metadata/properties"/>
    <ds:schemaRef ds:uri="http://schemas.microsoft.com/office/infopath/2007/PartnerControls"/>
    <ds:schemaRef ds:uri="b413c3fd-5a3b-4239-b985-69032e371c04"/>
    <ds:schemaRef ds:uri="75e7ae58-aec4-4ab0-ae21-ab94226ea01a"/>
    <ds:schemaRef ds:uri="aaacb922-5235-4a66-b188-303b9b46fbd7"/>
    <ds:schemaRef ds:uri="c278e07c-0436-44ae-bf20-0fa31c54bf35"/>
    <ds:schemaRef ds:uri="0063f72e-ace3-48fb-9c1f-5b513408b31f"/>
    <ds:schemaRef ds:uri="a8f60570-4bd3-4f2b-950b-a996de8ab151"/>
  </ds:schemaRefs>
</ds:datastoreItem>
</file>

<file path=customXml/itemProps2.xml><?xml version="1.0" encoding="utf-8"?>
<ds:datastoreItem xmlns:ds="http://schemas.openxmlformats.org/officeDocument/2006/customXml" ds:itemID="{CC1457C9-4744-4AE2-9EA5-19F9DD031183}">
  <ds:schemaRefs>
    <ds:schemaRef ds:uri="http://schemas.microsoft.com/sharepoint/v3/contenttype/forms"/>
  </ds:schemaRefs>
</ds:datastoreItem>
</file>

<file path=customXml/itemProps3.xml><?xml version="1.0" encoding="utf-8"?>
<ds:datastoreItem xmlns:ds="http://schemas.openxmlformats.org/officeDocument/2006/customXml" ds:itemID="{661ED1ED-A6F8-4013-AF87-4CBAA87D6F29}">
  <ds:schemaRefs>
    <ds:schemaRef ds:uri="http://schemas.microsoft.com/sharepoint/events"/>
  </ds:schemaRefs>
</ds:datastoreItem>
</file>

<file path=customXml/itemProps4.xml><?xml version="1.0" encoding="utf-8"?>
<ds:datastoreItem xmlns:ds="http://schemas.openxmlformats.org/officeDocument/2006/customXml" ds:itemID="{C3F28447-5802-4B94-A8B8-88EE3B007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c278e07c-0436-44ae-bf20-0fa31c54bf35"/>
    <ds:schemaRef ds:uri="b413c3fd-5a3b-4239-b985-69032e371c04"/>
    <ds:schemaRef ds:uri="a8f60570-4bd3-4f2b-950b-a996de8ab151"/>
    <ds:schemaRef ds:uri="aaacb922-5235-4a66-b188-303b9b46fbd7"/>
    <ds:schemaRef ds:uri="75e7ae58-aec4-4ab0-ae21-ab94226ea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17</TotalTime>
  <Pages>12</Pages>
  <Words>3277</Words>
  <Characters>18683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Ben Oborne - UKSBS</cp:lastModifiedBy>
  <cp:revision>29</cp:revision>
  <dcterms:created xsi:type="dcterms:W3CDTF">2024-01-08T16:18:00Z</dcterms:created>
  <dcterms:modified xsi:type="dcterms:W3CDTF">2024-04-03T13:12:00Z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2023-12-19T15:02:15Z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c88aa258-4153-495f-9c74-2320a22cbd15</vt:lpwstr>
  </property>
  <property fmtid="{D5CDD505-2E9C-101B-9397-08002B2CF9AE}" pid="9" name="MSIP_Label_72408bec-6efb-47bd-b9dc-9f250af91ce7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2024-01-05T14:27:50Z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9096c7b8-dc18-4a83-8993-1ffb4b0146ee</vt:lpwstr>
  </property>
  <property fmtid="{D5CDD505-2E9C-101B-9397-08002B2CF9AE}" pid="16" name="MSIP_Label_ba62f585-b40f-4ab9-bafe-39150f03d124_ContentBits">
    <vt:lpwstr>0</vt:lpwstr>
  </property>
  <property fmtid="{D5CDD505-2E9C-101B-9397-08002B2CF9AE}" pid="17" name="ContentTypeId">
    <vt:lpwstr>0x010100F4582DC177B735439E316E7A5776D78C</vt:lpwstr>
  </property>
  <property fmtid="{D5CDD505-2E9C-101B-9397-08002B2CF9AE}" pid="18" name="Business Unit">
    <vt:lpwstr>1;#Energy, Economics and Analysis|ad665203-77be-4374-9e87-14a4bc867ca8</vt:lpwstr>
  </property>
  <property fmtid="{D5CDD505-2E9C-101B-9397-08002B2CF9AE}" pid="19" name="MediaServiceImageTags">
    <vt:lpwstr/>
  </property>
  <property fmtid="{D5CDD505-2E9C-101B-9397-08002B2CF9AE}" pid="20" name="_dlc_DocIdItemGuid">
    <vt:lpwstr>3d5fdfea-4b72-419c-8ba5-9dc364c454f6</vt:lpwstr>
  </property>
</Properties>
</file>